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久御山町長　信貴　康孝　あて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補助事業者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名　称　　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eastAsia"/>
        </w:rPr>
      </w:pPr>
      <w:r>
        <w:rPr>
          <w:rFonts w:hint="eastAsia"/>
        </w:rPr>
        <w:t>代表者　　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eastAsia"/>
        </w:rPr>
      </w:pPr>
      <w:r>
        <w:rPr>
          <w:rFonts w:hint="eastAsia"/>
        </w:rPr>
        <w:t>　電話番号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農業振興施策等事業費補助金実績報告書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日付け　久事産第　　号で交付決定のありました令和７年度事業を完了しましたので、関係書類を添えて報告します。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851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110</Characters>
  <Application>JUST Note</Application>
  <Lines>20</Lines>
  <Paragraphs>10</Paragraphs>
  <Company>久御山町役場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久御山町役場</dc:creator>
  <cp:lastModifiedBy>久御山町役場</cp:lastModifiedBy>
  <cp:lastPrinted>2025-05-15T00:30:33Z</cp:lastPrinted>
  <dcterms:created xsi:type="dcterms:W3CDTF">2012-01-20T00:35:00Z</dcterms:created>
  <dcterms:modified xsi:type="dcterms:W3CDTF">2025-05-15T00:28:42Z</dcterms:modified>
  <cp:revision>8</cp:revision>
</cp:coreProperties>
</file>