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  <w:u w:val="non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none" w:color="auto"/>
        </w:rPr>
        <w:t>参考様式第</w:t>
      </w:r>
      <w:r>
        <w:rPr>
          <w:rFonts w:hint="eastAsia" w:asciiTheme="minorEastAsia" w:hAnsiTheme="minorEastAsia" w:eastAsiaTheme="minorEastAsia"/>
          <w:sz w:val="24"/>
          <w:u w:val="none" w:color="auto"/>
        </w:rPr>
        <w:t>12</w:t>
      </w:r>
      <w:r>
        <w:rPr>
          <w:rFonts w:hint="eastAsia" w:asciiTheme="minorEastAsia" w:hAnsiTheme="minorEastAsia" w:eastAsiaTheme="minorEastAsia"/>
          <w:sz w:val="24"/>
          <w:u w:val="none" w:color="auto"/>
        </w:rPr>
        <w:t>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一般廃棄物</w:t>
      </w:r>
      <w:r>
        <w:rPr>
          <w:rFonts w:hint="default"/>
          <w:sz w:val="28"/>
        </w:rPr>
        <w:t>処理実績報告書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（あて先）久御山町長</w:t>
      </w:r>
    </w:p>
    <w:p>
      <w:pPr>
        <w:pStyle w:val="0"/>
        <w:ind w:firstLine="360" w:firstLineChars="200"/>
        <w:rPr>
          <w:rFonts w:hint="default"/>
          <w:sz w:val="24"/>
        </w:rPr>
      </w:pPr>
    </w:p>
    <w:p>
      <w:pPr>
        <w:pStyle w:val="0"/>
        <w:wordWrap w:val="0"/>
        <w:ind w:left="0" w:leftChars="0" w:right="840" w:rightChars="40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　　</w:t>
      </w:r>
      <w:r>
        <w:rPr>
          <w:rFonts w:hint="default"/>
          <w:sz w:val="24"/>
        </w:rPr>
        <w:t>　　　　　　　　　　　</w:t>
      </w:r>
    </w:p>
    <w:p>
      <w:pPr>
        <w:pStyle w:val="0"/>
        <w:wordWrap w:val="0"/>
        <w:ind w:left="0" w:leftChars="0" w:right="630" w:rightChars="30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</w:t>
      </w:r>
      <w:r>
        <w:rPr>
          <w:rFonts w:hint="default"/>
          <w:sz w:val="24"/>
        </w:rPr>
        <w:t>　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</w:p>
    <w:p>
      <w:pPr>
        <w:pStyle w:val="0"/>
        <w:ind w:firstLine="360" w:firstLineChars="200"/>
        <w:jc w:val="right"/>
        <w:rPr>
          <w:rFonts w:hint="default"/>
          <w:sz w:val="24"/>
        </w:rPr>
      </w:pPr>
    </w:p>
    <w:p>
      <w:pPr>
        <w:pStyle w:val="0"/>
        <w:wordWrap w:val="0"/>
        <w:ind w:left="0" w:leftChars="0" w:right="420" w:rightChars="20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  <w:r>
        <w:rPr>
          <w:rFonts w:hint="default"/>
          <w:sz w:val="24"/>
        </w:rPr>
        <w:t>　　　　　　　　　　　　　</w:t>
      </w:r>
      <w:r>
        <w:rPr>
          <w:rFonts w:hint="eastAsia"/>
          <w:sz w:val="24"/>
        </w:rPr>
        <w:t>　　</w:t>
      </w:r>
    </w:p>
    <w:p>
      <w:pPr>
        <w:pStyle w:val="0"/>
        <w:ind w:firstLine="360" w:firstLineChars="200"/>
        <w:jc w:val="right"/>
        <w:rPr>
          <w:rFonts w:hint="default"/>
          <w:sz w:val="24"/>
        </w:rPr>
      </w:pPr>
    </w:p>
    <w:p>
      <w:pPr>
        <w:pStyle w:val="0"/>
        <w:ind w:firstLine="360" w:firstLine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default"/>
          <w:sz w:val="22"/>
        </w:rPr>
        <w:t>法人にあっては、事務所の所在地</w:t>
      </w:r>
      <w:r>
        <w:rPr>
          <w:rFonts w:hint="eastAsia"/>
          <w:sz w:val="22"/>
        </w:rPr>
        <w:t>及び</w:t>
      </w:r>
      <w:r>
        <w:rPr>
          <w:rFonts w:hint="default"/>
          <w:sz w:val="22"/>
        </w:rPr>
        <w:t>名称</w:t>
      </w:r>
      <w:r>
        <w:rPr>
          <w:rFonts w:hint="eastAsia"/>
          <w:sz w:val="22"/>
        </w:rPr>
        <w:t>並びに</w:t>
      </w:r>
      <w:r>
        <w:rPr>
          <w:rFonts w:hint="default"/>
          <w:sz w:val="22"/>
        </w:rPr>
        <w:t>代表者の氏名）</w:t>
      </w:r>
    </w:p>
    <w:p>
      <w:pPr>
        <w:pStyle w:val="0"/>
        <w:ind w:firstLine="360" w:firstLineChars="200"/>
        <w:jc w:val="right"/>
        <w:rPr>
          <w:rFonts w:hint="default"/>
          <w:sz w:val="24"/>
        </w:rPr>
      </w:pPr>
    </w:p>
    <w:p>
      <w:pPr>
        <w:pStyle w:val="0"/>
        <w:ind w:left="210" w:leftChars="100" w:firstLine="180" w:firstLineChars="100"/>
        <w:rPr>
          <w:rFonts w:hint="default"/>
          <w:sz w:val="24"/>
        </w:rPr>
      </w:pPr>
      <w:r>
        <w:rPr>
          <w:rFonts w:hint="eastAsia"/>
          <w:sz w:val="24"/>
        </w:rPr>
        <w:t>廃棄物の</w:t>
      </w:r>
      <w:r>
        <w:rPr>
          <w:rFonts w:hint="default"/>
          <w:sz w:val="24"/>
        </w:rPr>
        <w:t>処理及び清掃に関する法律第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条第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default"/>
          <w:sz w:val="24"/>
        </w:rPr>
        <w:t>項の規定により、</w:t>
      </w:r>
      <w:r>
        <w:rPr>
          <w:rFonts w:hint="eastAsia"/>
          <w:sz w:val="24"/>
        </w:rPr>
        <w:t>一般廃棄物</w:t>
      </w:r>
      <w:r>
        <w:rPr>
          <w:rFonts w:hint="default"/>
          <w:sz w:val="24"/>
        </w:rPr>
        <w:t>の処理に関する実績を報告します</w:t>
      </w:r>
      <w:r>
        <w:rPr>
          <w:rFonts w:hint="eastAsia"/>
          <w:sz w:val="24"/>
        </w:rPr>
        <w:t>。</w:t>
      </w:r>
    </w:p>
    <w:p>
      <w:pPr>
        <w:pStyle w:val="0"/>
        <w:ind w:firstLine="360" w:firstLineChars="2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定期・臨時</w:t>
      </w:r>
      <w:r>
        <w:rPr>
          <w:rFonts w:hint="default"/>
          <w:sz w:val="24"/>
        </w:rPr>
        <w:t>収集</w:t>
      </w:r>
      <w:r>
        <w:rPr>
          <w:rFonts w:hint="eastAsia"/>
          <w:sz w:val="24"/>
        </w:rPr>
        <w:t xml:space="preserve">  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AR丸ゴシック体E" w:hAnsi="AR丸ゴシック体E" w:eastAsia="AR丸ゴシック体E"/>
          <w:sz w:val="24"/>
        </w:rPr>
        <w:t>　　　</w:t>
      </w: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>運搬実績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2"/>
        </w:rPr>
        <w:t>（単位</w:t>
      </w:r>
      <w:r>
        <w:rPr>
          <w:rFonts w:hint="default"/>
          <w:sz w:val="22"/>
        </w:rPr>
        <w:t>：㎏</w:t>
      </w:r>
      <w:r>
        <w:rPr>
          <w:rFonts w:hint="eastAsia"/>
          <w:sz w:val="22"/>
        </w:rPr>
        <w:t>）</w:t>
      </w:r>
    </w:p>
    <w:tbl>
      <w:tblPr>
        <w:tblStyle w:val="2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74"/>
        <w:gridCol w:w="2174"/>
        <w:gridCol w:w="2341"/>
        <w:gridCol w:w="2131"/>
      </w:tblGrid>
      <w:tr>
        <w:trPr>
          <w:trHeight w:val="360" w:hRule="atLeast"/>
        </w:trPr>
        <w:tc>
          <w:tcPr>
            <w:tcW w:w="118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土砂類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不燃物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災害廃棄物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89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　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6" w:hRule="atLeast"/>
        </w:trPr>
        <w:tc>
          <w:tcPr>
            <w:tcW w:w="1189" w:type="pc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42" w:type="pct"/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　家庭系</w:t>
      </w:r>
      <w:r>
        <w:rPr>
          <w:rFonts w:hint="default"/>
          <w:sz w:val="24"/>
        </w:rPr>
        <w:t>・事業系</w:t>
      </w:r>
      <w:r>
        <w:rPr>
          <w:rFonts w:hint="eastAsia"/>
          <w:sz w:val="24"/>
        </w:rPr>
        <w:t>合わせての</w:t>
      </w:r>
      <w:r>
        <w:rPr>
          <w:rFonts w:hint="default"/>
          <w:sz w:val="24"/>
        </w:rPr>
        <w:t>収集量を記載すること。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fmt="decimalFullWidth" w:start="2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52032189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t>２０</w:t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2</Pages>
  <Words>3</Words>
  <Characters>239</Characters>
  <Application>JUST Note</Application>
  <Lines>55</Lines>
  <Paragraphs>28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2025-05-16T01:14:29Z</cp:lastPrinted>
  <dcterms:created xsi:type="dcterms:W3CDTF">2018-07-18T02:24:00Z</dcterms:created>
  <dcterms:modified xsi:type="dcterms:W3CDTF">2025-05-16T01:14:34Z</dcterms:modified>
  <cp:revision>30</cp:revision>
</cp:coreProperties>
</file>