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right="840" w:rightChars="4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190500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15pt;mso-position-vertical-relative:text;mso-position-horizontal-relative:text;v-text-anchor:middle;position:absolute;height:23.9pt;mso-wrap-distance-top:0pt;width:83.25pt;mso-wrap-distance-left:5.65pt;margin-left:219pt;z-index:7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4"/>
          <w:u w:val="none" w:color="auto"/>
        </w:rPr>
        <w:t>参考</w:t>
      </w:r>
      <w:r>
        <w:rPr>
          <w:rFonts w:hint="default"/>
          <w:sz w:val="24"/>
          <w:u w:val="none" w:color="auto"/>
        </w:rPr>
        <w:t>様式第</w:t>
      </w:r>
      <w:r>
        <w:rPr>
          <w:rFonts w:hint="eastAsia"/>
          <w:sz w:val="24"/>
          <w:u w:val="none" w:color="auto"/>
        </w:rPr>
        <w:t>６</w:t>
      </w:r>
      <w:r>
        <w:rPr>
          <w:rFonts w:hint="default"/>
          <w:sz w:val="24"/>
          <w:u w:val="none" w:color="auto"/>
        </w:rPr>
        <w:t>号</w:t>
      </w:r>
    </w:p>
    <w:p>
      <w:pPr>
        <w:pStyle w:val="0"/>
        <w:overflowPunct w:val="0"/>
        <w:autoSpaceDE w:val="0"/>
        <w:autoSpaceDN w:val="0"/>
        <w:ind w:right="225" w:rightChars="107"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</w:t>
      </w:r>
      <w:r>
        <w:rPr>
          <w:rFonts w:hint="eastAsia"/>
          <w:sz w:val="24"/>
        </w:rPr>
        <w:t xml:space="preserve">      </w:t>
      </w:r>
      <w:r>
        <w:rPr>
          <w:rFonts w:hint="default"/>
          <w:sz w:val="24"/>
        </w:rPr>
        <w:t>年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月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日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車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両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変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更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届</w:t>
      </w:r>
    </w:p>
    <w:p>
      <w:pPr>
        <w:pStyle w:val="0"/>
        <w:widowControl w:val="0"/>
        <w:spacing w:before="33" w:beforeLines="0" w:beforeAutospacing="0" w:after="0" w:afterLines="0" w:afterAutospacing="0" w:line="224" w:lineRule="exact"/>
        <w:ind w:left="-8" w:right="-38" w:hanging="8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(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あて先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)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　久御山町長</w:t>
      </w:r>
    </w:p>
    <w:p>
      <w:pPr>
        <w:pStyle w:val="0"/>
        <w:widowControl w:val="0"/>
        <w:spacing w:before="0" w:beforeLines="0" w:beforeAutospacing="0" w:after="0" w:afterLines="0" w:afterAutospacing="0" w:line="196" w:lineRule="exact"/>
        <w:ind w:left="1849" w:right="-38" w:hanging="32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0"/>
        <w:spacing w:before="156" w:beforeLines="0" w:beforeAutospacing="0" w:after="0" w:afterLines="0" w:afterAutospacing="0" w:line="196" w:lineRule="exact"/>
        <w:ind w:leftChars="0" w:right="-38" w:rightChars="0" w:firstLine="2105" w:firstLineChars="8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搬入者の住所</w:t>
      </w:r>
    </w:p>
    <w:p>
      <w:pPr>
        <w:pStyle w:val="0"/>
        <w:widowControl w:val="0"/>
        <w:spacing w:before="0" w:beforeLines="0" w:beforeAutospacing="0" w:after="0" w:afterLines="0" w:afterAutospacing="0" w:line="198" w:lineRule="exact"/>
        <w:ind w:left="1849" w:right="-38" w:hanging="2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0"/>
        <w:spacing w:before="161" w:beforeLines="0" w:beforeAutospacing="0" w:after="0" w:afterLines="0" w:afterAutospacing="0" w:line="198" w:lineRule="exact"/>
        <w:ind w:left="1849" w:leftChars="0" w:right="-38" w:rightChars="0"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搬入者の名称</w:t>
      </w:r>
    </w:p>
    <w:p>
      <w:pPr>
        <w:pStyle w:val="0"/>
        <w:widowControl w:val="0"/>
        <w:spacing w:before="0" w:beforeLines="0" w:beforeAutospacing="0" w:after="0" w:afterLines="0" w:afterAutospacing="0" w:line="198" w:lineRule="exact"/>
        <w:ind w:left="1849" w:right="-38" w:hanging="2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0"/>
        <w:spacing w:before="165" w:beforeLines="0" w:beforeAutospacing="0" w:after="0" w:afterLines="0" w:afterAutospacing="0" w:line="198" w:lineRule="exact"/>
        <w:ind w:left="1849" w:leftChars="0" w:right="-38" w:rightChars="0"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代表者の職・氏名　　　　　　　　　　　　　　　　　</w:t>
      </w:r>
    </w:p>
    <w:p>
      <w:pPr>
        <w:pStyle w:val="0"/>
        <w:widowControl w:val="0"/>
        <w:spacing w:before="165" w:beforeLines="0" w:beforeAutospacing="0" w:after="0" w:afterLines="0" w:afterAutospacing="0" w:line="198" w:lineRule="exact"/>
        <w:ind w:left="1849" w:right="-38" w:hanging="27"/>
        <w:jc w:val="left"/>
        <w:rPr>
          <w:rFonts w:hint="default" w:eastAsia="ＭＳ Ｐ明朝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 w:ascii="AR丸ゴシック体E" w:hAnsi="AR丸ゴシック体E" w:eastAsia="AR丸ゴシック体E"/>
          <w:sz w:val="24"/>
        </w:rPr>
        <w:t>○○□□年　△月　□日</w:t>
      </w:r>
      <w:r>
        <w:rPr>
          <w:rFonts w:hint="eastAsia"/>
          <w:sz w:val="24"/>
        </w:rPr>
        <w:t>付け久御山町許可</w:t>
      </w:r>
      <w:r>
        <w:rPr>
          <w:rFonts w:hint="default"/>
          <w:sz w:val="24"/>
        </w:rPr>
        <w:t>第</w:t>
      </w:r>
      <w:r>
        <w:rPr>
          <w:rFonts w:hint="eastAsia" w:ascii="AR丸ゴシック体E" w:hAnsi="AR丸ゴシック体E" w:eastAsia="AR丸ゴシック体E"/>
          <w:sz w:val="24"/>
        </w:rPr>
        <w:t>１１１</w:t>
      </w:r>
      <w:r>
        <w:rPr>
          <w:rFonts w:hint="default"/>
          <w:sz w:val="24"/>
        </w:rPr>
        <w:t>号</w:t>
      </w:r>
      <w:r>
        <w:rPr>
          <w:rFonts w:hint="eastAsia"/>
          <w:sz w:val="24"/>
        </w:rPr>
        <w:t>にて登録</w:t>
      </w:r>
      <w:r>
        <w:rPr>
          <w:rFonts w:hint="default"/>
          <w:sz w:val="24"/>
        </w:rPr>
        <w:t>している車両につい</w:t>
      </w:r>
      <w:r>
        <w:rPr>
          <w:rFonts w:hint="eastAsia"/>
          <w:sz w:val="24"/>
        </w:rPr>
        <w:t>て、</w:t>
      </w:r>
      <w:r>
        <w:rPr>
          <w:rFonts w:hint="default"/>
          <w:sz w:val="24"/>
        </w:rPr>
        <w:t>下記のとおり変更</w:t>
      </w:r>
      <w:r>
        <w:rPr>
          <w:rFonts w:hint="eastAsia"/>
          <w:sz w:val="24"/>
        </w:rPr>
        <w:t>します</w:t>
      </w:r>
      <w:r>
        <w:rPr>
          <w:rFonts w:hint="default"/>
          <w:sz w:val="24"/>
        </w:rPr>
        <w:t>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8244840</wp:posOffset>
                </wp:positionV>
                <wp:extent cx="334645" cy="238760"/>
                <wp:effectExtent l="0" t="0" r="2540" b="635"/>
                <wp:wrapNone/>
                <wp:docPr id="1027" name="右矢印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右矢印 5"/>
                      <wps:cNvSpPr>
                        <a:spLocks noChangeArrowheads="1"/>
                      </wps:cNvSpPr>
                      <wps:spPr>
                        <a:xfrm rot="10670626">
                          <a:off x="0" y="0"/>
                          <a:ext cx="334645" cy="238760"/>
                        </a:xfrm>
                        <a:prstGeom prst="rightArrow">
                          <a:avLst>
                            <a:gd name="adj1" fmla="val 43620"/>
                            <a:gd name="adj2" fmla="val 69321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style="mso-wrap-distance-right:9pt;mso-wrap-distance-bottom:0pt;margin-top:649.20000000000005pt;mso-position-vertical-relative:text;mso-position-horizontal-relative:text;v-text-anchor:top;position:absolute;height:18.8pt;mso-wrap-distance-top:0pt;width:26.35pt;mso-wrap-distance-left:9pt;margin-left:152.35pt;z-index:3;rotation:178;" o:spid="_x0000_s1027" o:allowincell="t" o:allowoverlap="t" filled="t" fillcolor="#b4c6e7" stroked="f" o:spt="13" type="#_x0000_t13" adj="6627,6089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8244840</wp:posOffset>
                </wp:positionV>
                <wp:extent cx="334645" cy="238760"/>
                <wp:effectExtent l="0" t="0" r="2540" b="635"/>
                <wp:wrapNone/>
                <wp:docPr id="1028" name="右矢印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右矢印 4"/>
                      <wps:cNvSpPr>
                        <a:spLocks noChangeArrowheads="1"/>
                      </wps:cNvSpPr>
                      <wps:spPr>
                        <a:xfrm rot="10670626">
                          <a:off x="0" y="0"/>
                          <a:ext cx="334645" cy="238760"/>
                        </a:xfrm>
                        <a:prstGeom prst="rightArrow">
                          <a:avLst>
                            <a:gd name="adj1" fmla="val 43620"/>
                            <a:gd name="adj2" fmla="val 69321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style="mso-wrap-distance-right:9pt;mso-wrap-distance-bottom:0pt;margin-top:649.20000000000005pt;mso-position-vertical-relative:text;mso-position-horizontal-relative:text;position:absolute;height:18.8pt;mso-wrap-distance-top:0pt;width:26.35pt;mso-wrap-distance-left:9pt;margin-left:152.35pt;z-index:2;rotation:178;" o:spid="_x0000_s1028" o:allowincell="t" o:allowoverlap="t" filled="t" fillcolor="#b4c6e7" stroked="f" o:spt="13" type="#_x0000_t13" adj="6627,6089">
                <v:fill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8244840</wp:posOffset>
                </wp:positionV>
                <wp:extent cx="334645" cy="238760"/>
                <wp:effectExtent l="0" t="0" r="2540" b="635"/>
                <wp:wrapNone/>
                <wp:docPr id="1029" name="右矢印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右矢印 6"/>
                      <wps:cNvSpPr>
                        <a:spLocks noChangeArrowheads="1"/>
                      </wps:cNvSpPr>
                      <wps:spPr>
                        <a:xfrm rot="10670626">
                          <a:off x="0" y="0"/>
                          <a:ext cx="334645" cy="238760"/>
                        </a:xfrm>
                        <a:prstGeom prst="rightArrow">
                          <a:avLst>
                            <a:gd name="adj1" fmla="val 43620"/>
                            <a:gd name="adj2" fmla="val 69321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style="mso-wrap-distance-right:9pt;mso-wrap-distance-bottom:0pt;margin-top:649.20000000000005pt;mso-position-vertical-relative:text;mso-position-horizontal-relative:text;v-text-anchor:top;position:absolute;height:18.8pt;mso-wrap-distance-top:0pt;width:26.35pt;mso-wrap-distance-left:9pt;margin-left:152.35pt;z-index:4;rotation:178;" o:spid="_x0000_s1029" o:allowincell="t" o:allowoverlap="t" filled="t" fillcolor="#b4c6e7" stroked="f" o:spt="13" type="#_x0000_t13" adj="6627,6089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記</w:t>
      </w:r>
    </w:p>
    <w:tbl>
      <w:tblPr>
        <w:tblStyle w:val="27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673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  <w:r>
              <w:rPr>
                <w:rFonts w:hint="default"/>
                <w:sz w:val="24"/>
              </w:rPr>
              <w:t>内容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</w:t>
            </w:r>
            <w:r>
              <w:rPr>
                <w:rFonts w:hint="eastAsia"/>
                <w:sz w:val="24"/>
              </w:rPr>
              <w:t>一時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変更　　　　追加　　　　</w:t>
            </w:r>
            <w:r>
              <w:rPr>
                <w:rFonts w:hint="default"/>
                <w:sz w:val="24"/>
              </w:rPr>
              <w:t>削除</w:t>
            </w:r>
          </w:p>
        </w:tc>
      </w:tr>
      <w:tr>
        <w:trPr>
          <w:trHeight w:val="673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-506730</wp:posOffset>
                      </wp:positionV>
                      <wp:extent cx="771525" cy="4572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7715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39.9pt;mso-position-vertical-relative:text;mso-position-horizontal-relative:text;position:absolute;height:36pt;mso-wrap-distance-top:0pt;width:60.75pt;mso-wrap-distance-left:16pt;margin-left:152.35pt;z-index:5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車両の故障のため</w:t>
            </w:r>
          </w:p>
        </w:tc>
      </w:tr>
      <w:tr>
        <w:trPr>
          <w:trHeight w:val="696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  <w:r>
              <w:rPr>
                <w:rFonts w:hint="default"/>
                <w:sz w:val="24"/>
              </w:rPr>
              <w:t>期間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○○７年　９月　１０日</w:t>
            </w:r>
            <w:r>
              <w:rPr>
                <w:rFonts w:hint="default"/>
                <w:sz w:val="24"/>
              </w:rPr>
              <w:t>から</w:t>
            </w:r>
            <w:r>
              <w:rPr>
                <w:rFonts w:hint="eastAsia"/>
                <w:sz w:val="24"/>
              </w:rPr>
              <w:t>　○○７年　９月　２０日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変更前</w:t>
      </w:r>
    </w:p>
    <w:tbl>
      <w:tblPr>
        <w:tblStyle w:val="27"/>
        <w:tblpPr w:leftFromText="142" w:rightFromText="142" w:topFromText="0" w:bottomFromText="0" w:vertAnchor="text" w:horzAnchor="margin" w:tblpXSpec="center" w:tblpY="96"/>
        <w:tblW w:w="8500" w:type="dxa"/>
        <w:tblLayout w:type="fixed"/>
        <w:tblLook w:firstRow="1" w:lastRow="0" w:firstColumn="1" w:lastColumn="0" w:noHBand="0" w:noVBand="1" w:val="04A0"/>
      </w:tblPr>
      <w:tblGrid>
        <w:gridCol w:w="1555"/>
        <w:gridCol w:w="6945"/>
      </w:tblGrid>
      <w:tr>
        <w:trPr>
          <w:trHeight w:val="708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京都１００あ１１－２２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削除・（</w:t>
      </w:r>
      <w:r>
        <w:rPr>
          <w:rFonts w:hint="eastAsia"/>
          <w:sz w:val="24"/>
        </w:rPr>
        <w:t>一時</w:t>
      </w:r>
      <w:r>
        <w:rPr>
          <w:rFonts w:hint="default"/>
          <w:sz w:val="24"/>
        </w:rPr>
        <w:t>）</w:t>
      </w:r>
      <w:r>
        <w:rPr>
          <w:rFonts w:hint="eastAsia"/>
          <w:sz w:val="24"/>
        </w:rPr>
        <w:t>変更</w:t>
      </w:r>
      <w:r>
        <w:rPr>
          <w:rFonts w:hint="default"/>
          <w:sz w:val="24"/>
        </w:rPr>
        <w:t>の場合に記載</w:t>
      </w:r>
      <w:r>
        <w:rPr>
          <w:rFonts w:hint="eastAsia"/>
          <w:sz w:val="24"/>
        </w:rPr>
        <w:t>すること</w:t>
      </w:r>
      <w:r>
        <w:rPr>
          <w:rFonts w:hint="default"/>
          <w:sz w:val="24"/>
        </w:rPr>
        <w:t>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774065</wp:posOffset>
                </wp:positionV>
                <wp:extent cx="733425" cy="3238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60.95pt;mso-position-vertical-relative:text;mso-position-horizontal-relative:text;position:absolute;height:25.5pt;mso-wrap-distance-top:0pt;width:57.75pt;mso-wrap-distance-left:16pt;margin-left:69.150000000000006pt;z-index:6;" o:spid="_x0000_s1031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変更後</w:t>
      </w:r>
    </w:p>
    <w:tbl>
      <w:tblPr>
        <w:tblStyle w:val="27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730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搬入番号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京都１００い１１－７７</w:t>
            </w:r>
          </w:p>
        </w:tc>
      </w:tr>
      <w:tr>
        <w:trPr>
          <w:trHeight w:val="698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車両の種類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塵芥車</w:t>
            </w:r>
            <w:r>
              <w:rPr>
                <w:rFonts w:hint="default"/>
                <w:sz w:val="24"/>
              </w:rPr>
              <w:t>・コンテナ専用車・ダンプ・トラック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default"/>
                <w:sz w:val="24"/>
              </w:rPr>
              <w:t>他（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）</w:t>
            </w:r>
          </w:p>
        </w:tc>
      </w:tr>
      <w:tr>
        <w:trPr>
          <w:trHeight w:val="708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追加の場合は、年末につき一時的利用　月　日削除予定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（</w:t>
      </w:r>
      <w:r>
        <w:rPr>
          <w:rFonts w:hint="eastAsia"/>
          <w:sz w:val="24"/>
        </w:rPr>
        <w:t>一時</w:t>
      </w:r>
      <w:r>
        <w:rPr>
          <w:rFonts w:hint="default"/>
          <w:sz w:val="24"/>
        </w:rPr>
        <w:t>）</w:t>
      </w:r>
      <w:r>
        <w:rPr>
          <w:rFonts w:hint="eastAsia"/>
          <w:sz w:val="24"/>
        </w:rPr>
        <w:t>変更</w:t>
      </w:r>
      <w:r>
        <w:rPr>
          <w:rFonts w:hint="default"/>
          <w:sz w:val="24"/>
        </w:rPr>
        <w:t>・追加の</w:t>
      </w:r>
      <w:r>
        <w:rPr>
          <w:rFonts w:hint="eastAsia"/>
          <w:sz w:val="24"/>
        </w:rPr>
        <w:t>場合に</w:t>
      </w:r>
      <w:r>
        <w:rPr>
          <w:rFonts w:hint="default"/>
          <w:sz w:val="24"/>
        </w:rPr>
        <w:t>記載すること。</w:t>
      </w:r>
    </w:p>
    <w:tbl>
      <w:tblPr>
        <w:tblStyle w:val="29"/>
        <w:tblpPr w:leftFromText="0" w:rightFromText="0" w:topFromText="0" w:bottomFromText="0" w:vertAnchor="text" w:horzAnchor="margin" w:tblpX="4004" w:tblpY="18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790"/>
        <w:gridCol w:w="1680"/>
      </w:tblGrid>
      <w:tr>
        <w:trPr/>
        <w:tc>
          <w:tcPr>
            <w:tcW w:w="279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市町担当者</w:t>
            </w:r>
          </w:p>
        </w:tc>
      </w:tr>
      <w:tr>
        <w:trPr>
          <w:trHeight w:val="1412" w:hRule="atLeast"/>
        </w:trPr>
        <w:tc>
          <w:tcPr>
            <w:tcW w:w="27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　変更後の車両の車検証を添付すること。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借上車両の場合は、賃貸関係の分かる書類を添付のこと</w:t>
      </w:r>
    </w:p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737" w:right="1701" w:bottom="454" w:left="1701" w:header="851" w:footer="992" w:gutter="0"/>
      <w:pgNumType w:fmt="decimalFullWidth" w:start="1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１１</w:t>
    </w:r>
    <w:r>
      <w:rPr>
        <w:rFonts w:hint="eastAsia"/>
      </w:rPr>
      <w:fldChar w:fldCharType="end"/>
    </w:r>
    <w:sdt>
      <w:sdtPr>
        <w:rPr>
          <w:rFonts w:hint="default"/>
        </w:rPr>
        <w:id w:val="156629942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Plain Table 3"/>
    <w:basedOn w:val="11"/>
    <w:next w:val="2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2</Pages>
  <Words>0</Words>
  <Characters>295</Characters>
  <Application>JUST Note</Application>
  <Lines>41</Lines>
  <Paragraphs>30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2025-05-16T01:11:24Z</cp:lastPrinted>
  <dcterms:created xsi:type="dcterms:W3CDTF">2018-07-18T02:24:00Z</dcterms:created>
  <dcterms:modified xsi:type="dcterms:W3CDTF">2025-05-16T01:11:29Z</dcterms:modified>
  <cp:revision>72</cp:revision>
</cp:coreProperties>
</file>