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tbl>
      <w:tblPr>
        <w:tblStyle w:val="11"/>
        <w:tblW w:w="3343" w:type="dxa"/>
        <w:tblInd w:w="62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tblGrid>
      <w:tr>
        <w:trPr>
          <w:trHeight w:val="334" w:hRule="atLeast"/>
        </w:trPr>
        <w:tc>
          <w:tcPr>
            <w:tcW w:w="334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Theme="majorEastAsia" w:hAnsiTheme="majorEastAsia" w:eastAsiaTheme="majorEastAsia"/>
              </w:rPr>
            </w:pPr>
            <w:r>
              <w:rPr>
                <w:rFonts w:hint="eastAsia" w:asciiTheme="majorEastAsia" w:hAnsiTheme="majorEastAsia" w:eastAsiaTheme="majorEastAsia"/>
              </w:rPr>
              <w:t>認定権者記載欄</w:t>
            </w:r>
          </w:p>
        </w:tc>
      </w:tr>
      <w:tr>
        <w:trPr>
          <w:trHeight w:val="273" w:hRule="atLeast"/>
        </w:trPr>
        <w:tc>
          <w:tcPr>
            <w:tcW w:w="3343"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widowControl w:val="1"/>
        <w:jc w:val="both"/>
        <w:rPr>
          <w:rFonts w:hint="default" w:ascii="ＭＳ ゴシック" w:hAnsi="ＭＳ ゴシック" w:eastAsia="ＭＳ ゴシック"/>
          <w:color w:val="000000"/>
          <w:spacing w:val="16"/>
          <w:kern w:val="0"/>
        </w:rPr>
      </w:pPr>
      <w:bookmarkStart w:id="0" w:name="_GoBack"/>
      <w:bookmarkEnd w:id="0"/>
      <w:r>
        <w:rPr>
          <w:rFonts w:hint="eastAsia" w:ascii="ＭＳ ゴシック" w:hAnsi="ＭＳ ゴシック" w:eastAsia="ＭＳ ゴシック"/>
          <w:color w:val="000000"/>
          <w:kern w:val="0"/>
        </w:rPr>
        <w:t>様式第５－（イ）－⑤</w:t>
      </w:r>
    </w:p>
    <w:tbl>
      <w:tblPr>
        <w:tblStyle w:val="11"/>
        <w:tblW w:w="9639"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639"/>
      </w:tblGrid>
      <w:tr>
        <w:trPr/>
        <w:tc>
          <w:tcPr>
            <w:tcW w:w="963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中小企業信用保険法第２条第５項第５号の規定による認定申請書（イ－⑤）</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久御山町長　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印</w:t>
            </w:r>
            <w:r>
              <w:rPr>
                <w:rFonts w:hint="eastAsia" w:ascii="ＭＳ ゴシック" w:hAnsi="ＭＳ ゴシック" w:eastAsia="ＭＳ ゴシック"/>
                <w:color w:val="000000"/>
                <w:kern w:val="0"/>
                <w:u w:val="single" w:color="000000"/>
              </w:rPr>
              <w:t xml:space="preserve">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ind w:right="561"/>
              <w:jc w:val="left"/>
              <w:textAlignment w:val="baseline"/>
              <w:rPr>
                <w:rFonts w:hint="default"/>
                <w:spacing w:val="16"/>
              </w:rPr>
            </w:pPr>
            <w:r>
              <w:rPr>
                <w:rFonts w:hint="eastAsia" w:ascii="ＭＳ ゴシック" w:hAnsi="ＭＳ ゴシック" w:eastAsia="ＭＳ ゴシック"/>
                <w:color w:val="000000"/>
                <w:kern w:val="0"/>
              </w:rPr>
              <w:t>　私は、</w:t>
            </w:r>
            <w:r>
              <w:rPr>
                <w:rFonts w:hint="eastAsia" w:ascii="ＭＳ ゴシック" w:hAnsi="ＭＳ ゴシック" w:eastAsia="ＭＳ ゴシック"/>
                <w:color w:val="000000"/>
                <w:kern w:val="0"/>
                <w:u w:val="single" w:color="auto"/>
              </w:rPr>
              <w:t>　　　業（注２）</w:t>
            </w:r>
            <w:r>
              <w:rPr>
                <w:rFonts w:hint="eastAsia" w:ascii="ＭＳ ゴシック" w:hAnsi="ＭＳ ゴシック" w:eastAsia="ＭＳ ゴシック"/>
                <w:color w:val="000000"/>
                <w:kern w:val="0"/>
              </w:rPr>
              <w:t>を営んでいるが、新型コロナウイルス感染症の発生の影響に起因して、下記のとおり、</w:t>
            </w:r>
            <w:r>
              <w:rPr>
                <w:rFonts w:hint="eastAsia" w:ascii="ＭＳ ゴシック" w:hAnsi="ＭＳ ゴシック" w:eastAsia="ＭＳ ゴシック"/>
                <w:color w:val="000000"/>
                <w:kern w:val="0"/>
                <w:u w:val="single" w:color="000000"/>
              </w:rPr>
              <w:t>　　　　（注３）</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74" w:lineRule="atLeast"/>
              <w:ind w:firstLine="105" w:firstLineChars="5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（イ）最近１か月間の売上高等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主たる業種の減少率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全体の</w:t>
            </w:r>
            <w:r>
              <w:rPr>
                <w:rFonts w:hint="eastAsia" w:ascii="ＭＳ ゴシック" w:hAnsi="ＭＳ ゴシック" w:eastAsia="ＭＳ ゴシック"/>
                <w:color w:val="000000"/>
                <w:kern w:val="0"/>
                <w:u w:val="single" w:color="000000"/>
              </w:rPr>
              <w:t>減少率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Ａ：申込み時点における最近１か月間の売上高等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主たる業種の売上高等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Ｂ：Ａの期間に対応する前年１か月間の売上高等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主たる業種の売上高等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kern w:val="0"/>
                <w:u w:val="single" w:color="00000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ind w:firstLine="210" w:firstLineChars="100"/>
              <w:jc w:val="left"/>
              <w:textAlignment w:val="baseline"/>
              <w:rPr>
                <w:rFonts w:hint="default" w:ascii="ＭＳ ゴシック" w:hAnsi="ＭＳ ゴシック" w:eastAsia="ＭＳ ゴシック"/>
                <w:color w:val="000000"/>
                <w:kern w:val="0"/>
              </w:rPr>
            </w:pPr>
          </w:p>
          <w:p>
            <w:pPr>
              <w:pStyle w:val="0"/>
              <w:suppressAutoHyphens w:val="1"/>
              <w:kinsoku w:val="0"/>
              <w:wordWrap w:val="0"/>
              <w:overflowPunct w:val="0"/>
              <w:autoSpaceDE w:val="0"/>
              <w:autoSpaceDN w:val="0"/>
              <w:adjustRightInd w:val="0"/>
              <w:spacing w:line="240" w:lineRule="exact"/>
              <w:ind w:firstLine="210" w:firstLineChars="1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（ロ）最近３か月間の売上高等の実績見込み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rPr>
            </w:pPr>
            <w:r>
              <w:rPr>
                <w:rFonts w:hint="default" w:ascii="ＭＳ ゴシック" w:hAnsi="ＭＳ ゴシック" w:eastAsia="ＭＳ ゴシック"/>
                <w:color w:val="000000"/>
                <w:kern w:val="0"/>
              </w:rPr>
              <w:t xml:space="preserve">   </w:t>
            </w:r>
          </w:p>
          <w:p>
            <w:pPr>
              <w:pStyle w:val="0"/>
              <w:suppressAutoHyphens w:val="1"/>
              <w:kinsoku w:val="0"/>
              <w:wordWrap w:val="0"/>
              <w:overflowPunct w:val="0"/>
              <w:autoSpaceDE w:val="0"/>
              <w:autoSpaceDN w:val="0"/>
              <w:adjustRightInd w:val="0"/>
              <w:spacing w:line="240" w:lineRule="exact"/>
              <w:ind w:firstLine="210" w:firstLineChars="1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u w:val="single" w:color="000000"/>
              </w:rPr>
              <w:t>（Ｂ＋Ｄ）－（Ａ＋Ｃ）</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主たる業種の減少率　　　　　　％（実績見込み）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Ｂ＋Ｄ</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w:t>
            </w:r>
            <w:r>
              <w:rPr>
                <w:rFonts w:hint="eastAsia" w:ascii="ＭＳ ゴシック" w:hAnsi="ＭＳ ゴシック" w:eastAsia="ＭＳ ゴシック"/>
                <w:color w:val="000000"/>
                <w:kern w:val="0"/>
                <w:u w:val="single" w:color="000000"/>
              </w:rPr>
              <w:t>減少率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ind w:firstLine="420" w:firstLineChars="2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Ｃ：Ａの期間後２か月間の見込み売上高等</w:t>
            </w:r>
          </w:p>
          <w:p>
            <w:pPr>
              <w:pStyle w:val="0"/>
              <w:suppressAutoHyphens w:val="1"/>
              <w:kinsoku w:val="0"/>
              <w:wordWrap w:val="0"/>
              <w:overflowPunct w:val="0"/>
              <w:autoSpaceDE w:val="0"/>
              <w:autoSpaceDN w:val="0"/>
              <w:adjustRightInd w:val="0"/>
              <w:spacing w:line="274" w:lineRule="atLeast"/>
              <w:ind w:firstLine="4725" w:firstLineChars="2250"/>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kern w:val="0"/>
                <w:u w:val="single" w:color="auto"/>
              </w:rPr>
              <w:t>主たる業種の売上高等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rPr>
            </w:pPr>
          </w:p>
          <w:p>
            <w:pPr>
              <w:pStyle w:val="0"/>
              <w:suppressAutoHyphens w:val="1"/>
              <w:kinsoku w:val="0"/>
              <w:wordWrap w:val="0"/>
              <w:overflowPunct w:val="0"/>
              <w:autoSpaceDE w:val="0"/>
              <w:autoSpaceDN w:val="0"/>
              <w:adjustRightInd w:val="0"/>
              <w:spacing w:line="240" w:lineRule="exact"/>
              <w:ind w:firstLine="420" w:firstLine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Ｄ：Ｃの期間に対応する前年の２か月間の売上高等</w:t>
            </w:r>
          </w:p>
          <w:p>
            <w:pPr>
              <w:pStyle w:val="0"/>
              <w:suppressAutoHyphens w:val="1"/>
              <w:kinsoku w:val="0"/>
              <w:wordWrap w:val="0"/>
              <w:overflowPunct w:val="0"/>
              <w:autoSpaceDE w:val="0"/>
              <w:autoSpaceDN w:val="0"/>
              <w:adjustRightInd w:val="0"/>
              <w:spacing w:line="274" w:lineRule="atLeast"/>
              <w:ind w:firstLine="4725" w:firstLineChars="2250"/>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kern w:val="0"/>
                <w:u w:val="single" w:color="auto"/>
              </w:rPr>
              <w:t>主たる業種の売上高等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tc>
      </w:tr>
    </w:tbl>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（注２）には、主たる事業が属する業種</w:t>
      </w:r>
      <w:r>
        <w:rPr>
          <w:rFonts w:hint="eastAsia" w:ascii="ＭＳ ゴシック" w:hAnsi="ＭＳ ゴシック" w:eastAsia="ＭＳ ゴシック"/>
          <w:color w:val="000000"/>
          <w:spacing w:val="16"/>
          <w:kern w:val="0"/>
        </w:rPr>
        <w:t>（日本標準産業分類の細分類番号と細分類業種名）を記載。</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（注３）には、「販売数量の減少」又は「売上高の減少」等を入れる。</w:t>
      </w:r>
    </w:p>
    <w:p>
      <w:pPr>
        <w:pStyle w:val="0"/>
        <w:suppressAutoHyphens w:val="1"/>
        <w:wordWrap w:val="0"/>
        <w:spacing w:line="24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市町村長又は特別区長から認定を受けた後、本認定の有効期間内に金融機関又は信用保証協会に対して、経営安定関連保証の申込みを行うことが必要です。</w:t>
      </w:r>
    </w:p>
    <w:tbl>
      <w:tblPr>
        <w:tblStyle w:val="44"/>
        <w:tblW w:w="0" w:type="auto"/>
        <w:tblInd w:w="0" w:type="dxa"/>
        <w:tblLayout w:type="fixed"/>
        <w:tblLook w:firstRow="1" w:lastRow="0" w:firstColumn="1" w:lastColumn="0" w:noHBand="0" w:noVBand="1" w:val="04A0"/>
      </w:tblPr>
      <w:tblGrid>
        <w:gridCol w:w="9850"/>
      </w:tblGrid>
      <w:tr>
        <w:trPr/>
        <w:tc>
          <w:tcPr>
            <w:tcW w:w="9850" w:type="dxa"/>
            <w:tcBorders>
              <w:top w:val="none" w:color="auto" w:sz="0" w:space="0"/>
              <w:left w:val="nil"/>
              <w:bottom w:val="nil"/>
              <w:right w:val="nil"/>
              <w:tl2br w:val="none" w:color="auto" w:sz="0" w:space="0"/>
              <w:tr2bl w:val="none" w:color="auto" w:sz="0" w:space="0"/>
            </w:tcBorders>
            <w:vAlign w:val="top"/>
          </w:tcPr>
          <w:p>
            <w:pPr>
              <w:pStyle w:val="0"/>
              <w:suppressAutoHyphens w:val="1"/>
              <w:wordWrap w:val="0"/>
              <w:spacing w:line="240" w:lineRule="exact"/>
              <w:ind w:right="4" w:rightChars="0"/>
              <w:jc w:val="righ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久事産第５イ－⑤－　　　　号</w:t>
            </w:r>
          </w:p>
          <w:p>
            <w:pPr>
              <w:pStyle w:val="0"/>
              <w:tabs>
                <w:tab w:val="left" w:leader="none" w:pos="8820"/>
              </w:tabs>
              <w:suppressAutoHyphens w:val="1"/>
              <w:spacing w:line="240" w:lineRule="exact"/>
              <w:ind w:right="4" w:rightChars="0"/>
              <w:jc w:val="righ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令和</w:t>
            </w:r>
            <w:r>
              <w:rPr>
                <w:rFonts w:hint="eastAsia" w:ascii="ＭＳ ゴシック" w:hAnsi="ＭＳ ゴシック" w:eastAsia="ＭＳ ゴシック"/>
                <w:color w:val="000000"/>
                <w:spacing w:val="21"/>
                <w:kern w:val="0"/>
              </w:rPr>
              <w:t>　　年　　月　　</w:t>
            </w:r>
            <w:r>
              <w:rPr>
                <w:rFonts w:hint="eastAsia" w:ascii="ＭＳ ゴシック" w:hAnsi="ＭＳ ゴシック" w:eastAsia="ＭＳ ゴシック"/>
                <w:color w:val="000000"/>
                <w:kern w:val="0"/>
              </w:rPr>
              <w:t>日</w:t>
            </w:r>
          </w:p>
          <w:p>
            <w:pPr>
              <w:pStyle w:val="0"/>
              <w:suppressAutoHyphens w:val="1"/>
              <w:spacing w:line="240" w:lineRule="exact"/>
              <w:ind w:left="540" w:leftChars="257" w:right="840"/>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申請のとおり、相違ないことを認定します。</w:t>
            </w:r>
          </w:p>
          <w:p>
            <w:pPr>
              <w:pStyle w:val="0"/>
              <w:suppressAutoHyphens w:val="1"/>
              <w:wordWrap w:val="0"/>
              <w:spacing w:line="240" w:lineRule="exact"/>
              <w:ind w:left="540" w:hanging="540" w:hangingChars="257"/>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（注）本認定書の有効期間：令和　　年　　月　　日から令和　　年　　月　　日まで</w:t>
            </w:r>
          </w:p>
          <w:p>
            <w:pPr>
              <w:pStyle w:val="0"/>
              <w:suppressAutoHyphens w:val="1"/>
              <w:wordWrap w:val="0"/>
              <w:spacing w:line="240" w:lineRule="exact"/>
              <w:ind w:left="540" w:hanging="540" w:hangingChars="257"/>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w:t>
            </w:r>
          </w:p>
          <w:p>
            <w:pPr>
              <w:pStyle w:val="0"/>
              <w:suppressAutoHyphens w:val="1"/>
              <w:wordWrap w:val="0"/>
              <w:spacing w:line="240" w:lineRule="exact"/>
              <w:ind w:left="540" w:leftChars="257" w:firstLine="4830" w:firstLineChars="2300"/>
              <w:jc w:val="left"/>
              <w:textAlignment w:val="baseline"/>
              <w:rPr>
                <w:rFonts w:hint="eastAsia" w:ascii="ＭＳ ゴシック" w:hAnsi="ＭＳ ゴシック" w:eastAsia="ＭＳ ゴシック"/>
                <w:color w:val="000000"/>
                <w:kern w:val="0"/>
              </w:rPr>
            </w:pPr>
          </w:p>
          <w:p>
            <w:pPr>
              <w:pStyle w:val="0"/>
              <w:suppressAutoHyphens w:val="1"/>
              <w:wordWrap w:val="0"/>
              <w:spacing w:line="240" w:lineRule="exact"/>
              <w:ind w:left="540" w:leftChars="257" w:right="995" w:rightChars="474" w:firstLine="4830" w:firstLineChars="2300"/>
              <w:jc w:val="right"/>
              <w:textAlignment w:val="baseline"/>
              <w:rPr>
                <w:rFonts w:hint="eastAsia"/>
              </w:rPr>
            </w:pPr>
            <w:r>
              <w:rPr>
                <w:rFonts w:hint="eastAsia" w:ascii="ＭＳ ゴシック" w:hAnsi="ＭＳ ゴシック" w:eastAsia="ＭＳ ゴシック"/>
                <w:color w:val="000000"/>
                <w:kern w:val="0"/>
              </w:rPr>
              <w:t>久御山町長　信　貴　康　孝</w:t>
            </w:r>
          </w:p>
        </w:tc>
      </w:tr>
    </w:tbl>
    <w:p>
      <w:pPr>
        <w:rPr>
          <w:rFonts w:hint="eastAsia"/>
        </w:rPr>
        <w:sectPr>
          <w:pgSz w:w="11906" w:h="16838"/>
          <w:pgMar w:top="1134" w:right="1134" w:bottom="850" w:left="1134" w:header="851" w:footer="736" w:gutter="0"/>
          <w:cols w:space="720"/>
          <w:textDirection w:val="lrTb"/>
          <w:docGrid w:linePitch="360"/>
        </w:sectPr>
      </w:pPr>
    </w:p>
    <w:p>
      <w:pPr>
        <w:pStyle w:val="0"/>
        <w:widowControl w:val="1"/>
        <w:spacing w:line="220" w:lineRule="exact"/>
        <w:jc w:val="left"/>
        <w:rPr>
          <w:rFonts w:hint="default"/>
        </w:rPr>
      </w:pPr>
    </w:p>
    <w:sectPr>
      <w:type w:val="continuous"/>
      <w:pgSz w:w="11906" w:h="16838"/>
      <w:pgMar w:top="680" w:right="1134" w:bottom="567" w:left="1134" w:header="851" w:footer="736" w:gutter="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80"/>
  <w:bordersDoNotSurroundHeader/>
  <w:bordersDoNotSurroundFooter/>
  <w:defaultTabStop w:val="840"/>
  <w:defaultTableStyle w:val="4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15"/>
    <w:uiPriority w:val="0"/>
    <w:qFormat/>
    <w:pPr>
      <w:keepNext w:val="1"/>
      <w:outlineLvl w:val="0"/>
    </w:pPr>
    <w:rPr>
      <w:rFonts w:asciiTheme="majorHAnsi" w:hAnsiTheme="majorHAnsi" w:eastAsiaTheme="majorEastAsia"/>
      <w:sz w:val="24"/>
    </w:rPr>
  </w:style>
  <w:style w:type="paragraph" w:styleId="2">
    <w:name w:val="heading 2"/>
    <w:basedOn w:val="0"/>
    <w:next w:val="0"/>
    <w:link w:val="16"/>
    <w:uiPriority w:val="0"/>
    <w:qFormat/>
    <w:pPr>
      <w:keepNext w:val="1"/>
      <w:outlineLvl w:val="1"/>
    </w:pPr>
    <w:rPr>
      <w:rFonts w:asciiTheme="majorHAnsi" w:hAnsiTheme="majorHAnsi" w:eastAsiaTheme="majorEastAsia"/>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sz w:val="24"/>
    </w:rPr>
  </w:style>
  <w:style w:type="character" w:styleId="16" w:customStyle="1">
    <w:name w:val="見出し 2 (文字)"/>
    <w:basedOn w:val="10"/>
    <w:next w:val="16"/>
    <w:link w:val="2"/>
    <w:uiPriority w:val="0"/>
    <w:rPr>
      <w:rFonts w:asciiTheme="majorHAnsi" w:hAnsiTheme="majorHAnsi" w:eastAsiaTheme="majorEastAsia"/>
    </w:rPr>
  </w:style>
  <w:style w:type="paragraph" w:styleId="17">
    <w:name w:val="TOC Heading"/>
    <w:basedOn w:val="1"/>
    <w:next w:val="0"/>
    <w:link w:val="0"/>
    <w:uiPriority w:val="0"/>
    <w:qFormat/>
    <w:pPr>
      <w:outlineLvl w:val="9"/>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Placeholder Text"/>
    <w:basedOn w:val="10"/>
    <w:next w:val="24"/>
    <w:link w:val="0"/>
    <w:uiPriority w:val="0"/>
    <w:rPr>
      <w:color w:val="808080"/>
    </w:rPr>
  </w:style>
  <w:style w:type="character" w:styleId="25">
    <w:name w:val="annotation reference"/>
    <w:basedOn w:val="10"/>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basedOn w:val="10"/>
    <w:next w:val="27"/>
    <w:link w:val="26"/>
    <w:uiPriority w:val="0"/>
  </w:style>
  <w:style w:type="paragraph" w:styleId="28">
    <w:name w:val="annotation subject"/>
    <w:basedOn w:val="26"/>
    <w:next w:val="26"/>
    <w:link w:val="29"/>
    <w:uiPriority w:val="0"/>
    <w:semiHidden/>
    <w:rPr>
      <w:b w:val="1"/>
    </w:rPr>
  </w:style>
  <w:style w:type="character" w:styleId="29" w:customStyle="1">
    <w:name w:val="コメント内容 (文字)"/>
    <w:basedOn w:val="27"/>
    <w:next w:val="29"/>
    <w:link w:val="28"/>
    <w:uiPriority w:val="0"/>
    <w:rPr>
      <w:b w:val="1"/>
    </w:rPr>
  </w:style>
  <w:style w:type="paragraph" w:styleId="30">
    <w:name w:val="Revision"/>
    <w:next w:val="30"/>
    <w:link w:val="0"/>
    <w:uiPriority w:val="0"/>
    <w:rPr/>
  </w:style>
  <w:style w:type="character" w:styleId="31">
    <w:name w:val="page number"/>
    <w:basedOn w:val="10"/>
    <w:next w:val="31"/>
    <w:link w:val="0"/>
    <w:uiPriority w:val="0"/>
  </w:style>
  <w:style w:type="paragraph" w:styleId="32">
    <w:name w:val="List Paragraph"/>
    <w:basedOn w:val="0"/>
    <w:next w:val="32"/>
    <w:link w:val="0"/>
    <w:uiPriority w:val="0"/>
    <w:qFormat/>
    <w:pPr>
      <w:ind w:left="840" w:leftChars="400"/>
    </w:pPr>
    <w:rPr>
      <w:rFonts w:ascii="Century" w:hAnsi="Century" w:eastAsia="ＭＳ 明朝"/>
    </w:rPr>
  </w:style>
  <w:style w:type="paragraph" w:styleId="33">
    <w:name w:val="Date"/>
    <w:basedOn w:val="0"/>
    <w:next w:val="0"/>
    <w:link w:val="34"/>
    <w:uiPriority w:val="0"/>
    <w:rPr>
      <w:rFonts w:ascii="Century" w:hAnsi="Century" w:eastAsia="ＭＳ 明朝"/>
    </w:rPr>
  </w:style>
  <w:style w:type="character" w:styleId="34" w:customStyle="1">
    <w:name w:val="日付 (文字)"/>
    <w:basedOn w:val="10"/>
    <w:next w:val="34"/>
    <w:link w:val="33"/>
    <w:uiPriority w:val="0"/>
    <w:rPr>
      <w:rFonts w:ascii="Century" w:hAnsi="Century" w:eastAsia="ＭＳ 明朝"/>
    </w:rPr>
  </w:style>
  <w:style w:type="paragraph" w:styleId="35">
    <w:name w:val="Plain Text"/>
    <w:basedOn w:val="0"/>
    <w:next w:val="35"/>
    <w:link w:val="36"/>
    <w:uiPriority w:val="0"/>
    <w:pPr>
      <w:jc w:val="left"/>
    </w:pPr>
    <w:rPr>
      <w:rFonts w:ascii="ＭＳ ゴシック" w:hAnsi="ＭＳ ゴシック" w:eastAsia="ＭＳ ゴシック"/>
      <w:sz w:val="20"/>
    </w:rPr>
  </w:style>
  <w:style w:type="character" w:styleId="36" w:customStyle="1">
    <w:name w:val="書式なし (文字)"/>
    <w:basedOn w:val="10"/>
    <w:next w:val="36"/>
    <w:link w:val="35"/>
    <w:uiPriority w:val="0"/>
    <w:rPr>
      <w:rFonts w:ascii="ＭＳ ゴシック" w:hAnsi="ＭＳ ゴシック" w:eastAsia="ＭＳ ゴシック"/>
      <w:sz w:val="20"/>
    </w:rPr>
  </w:style>
  <w:style w:type="paragraph" w:styleId="37">
    <w:name w:val="Note Heading"/>
    <w:basedOn w:val="0"/>
    <w:next w:val="0"/>
    <w:link w:val="38"/>
    <w:uiPriority w:val="0"/>
    <w:pPr>
      <w:jc w:val="center"/>
    </w:pPr>
    <w:rPr>
      <w:rFonts w:ascii="ＭＳ ゴシック" w:hAnsi="ＭＳ ゴシック" w:eastAsia="ＭＳ ゴシック"/>
      <w:color w:val="000000"/>
      <w:kern w:val="0"/>
    </w:rPr>
  </w:style>
  <w:style w:type="character" w:styleId="38" w:customStyle="1">
    <w:name w:val="記 (文字)"/>
    <w:basedOn w:val="10"/>
    <w:next w:val="38"/>
    <w:link w:val="37"/>
    <w:uiPriority w:val="0"/>
    <w:rPr>
      <w:rFonts w:ascii="ＭＳ ゴシック" w:hAnsi="ＭＳ ゴシック" w:eastAsia="ＭＳ ゴシック"/>
      <w:color w:val="000000"/>
      <w:kern w:val="0"/>
    </w:rPr>
  </w:style>
  <w:style w:type="paragraph" w:styleId="39">
    <w:name w:val="Closing"/>
    <w:basedOn w:val="0"/>
    <w:next w:val="39"/>
    <w:link w:val="40"/>
    <w:uiPriority w:val="0"/>
    <w:pPr>
      <w:jc w:val="right"/>
    </w:pPr>
    <w:rPr>
      <w:rFonts w:ascii="ＭＳ ゴシック" w:hAnsi="ＭＳ ゴシック" w:eastAsia="ＭＳ ゴシック"/>
      <w:color w:val="000000"/>
      <w:kern w:val="0"/>
    </w:rPr>
  </w:style>
  <w:style w:type="character" w:styleId="40" w:customStyle="1">
    <w:name w:val="結語 (文字)"/>
    <w:basedOn w:val="10"/>
    <w:next w:val="40"/>
    <w:link w:val="39"/>
    <w:uiPriority w:val="0"/>
    <w:rPr>
      <w:rFonts w:ascii="ＭＳ ゴシック" w:hAnsi="ＭＳ ゴシック" w:eastAsia="ＭＳ ゴシック"/>
      <w:color w:val="000000"/>
      <w:kern w:val="0"/>
    </w:rPr>
  </w:style>
  <w:style w:type="character" w:styleId="41">
    <w:name w:val="footnote reference"/>
    <w:basedOn w:val="10"/>
    <w:next w:val="41"/>
    <w:link w:val="0"/>
    <w:uiPriority w:val="0"/>
    <w:semiHidden/>
    <w:rPr>
      <w:vertAlign w:val="superscript"/>
    </w:rPr>
  </w:style>
  <w:style w:type="character" w:styleId="42">
    <w:name w:val="endnote reference"/>
    <w:basedOn w:val="10"/>
    <w:next w:val="42"/>
    <w:link w:val="0"/>
    <w:uiPriority w:val="0"/>
    <w:semiHidden/>
    <w:rPr>
      <w:vertAlign w:val="superscript"/>
    </w:rPr>
  </w:style>
  <w:style w:type="table" w:styleId="43">
    <w:name w:val="Table Grid"/>
    <w:basedOn w:val="11"/>
    <w:next w:val="43"/>
    <w:link w:val="0"/>
    <w:uiPriority w:val="0"/>
    <w:pPr>
      <w:widowControl w:val="0"/>
      <w:jc w:val="both"/>
    </w:pPr>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44" w:customStyle="1">
    <w:name w:val="表（シンプル 1）"/>
    <w:basedOn w:val="11"/>
    <w:next w:val="44"/>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48</TotalTime>
  <Pages>7</Pages>
  <Words>12</Words>
  <Characters>4776</Characters>
  <Application>JUST Note</Application>
  <Lines>360</Lines>
  <Paragraphs>225</Paragraphs>
  <CharactersWithSpaces>7930</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黒川　爽佳</cp:lastModifiedBy>
  <cp:lastPrinted>2021-07-29T08:51:19Z</cp:lastPrinted>
  <dcterms:modified xsi:type="dcterms:W3CDTF">2021-12-27T06:52:38Z</dcterms:modified>
  <cp:revision>11</cp:revision>
</cp:coreProperties>
</file>