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615" w:lineRule="exact"/>
        <w:jc w:val="center"/>
        <w:rPr>
          <w:rFonts w:hint="eastAsia"/>
        </w:rPr>
      </w:pPr>
      <w:r>
        <w:rPr>
          <w:rFonts w:hint="eastAsia"/>
          <w:w w:val="77"/>
          <w:sz w:val="52"/>
        </w:rPr>
        <w:t>誓　　　約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（あて先）久御山町農業委員会長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608"/>
        <w:rPr>
          <w:rFonts w:hint="eastAsia"/>
        </w:rPr>
      </w:pPr>
      <w:r>
        <w:rPr>
          <w:rFonts w:hint="eastAsia"/>
        </w:rPr>
        <w:t>誓　約　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住　所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氏　名　　　　　　　　　　　　　　　　　</w:t>
      </w:r>
      <w:r>
        <w:rPr>
          <w:rFonts w:hint="eastAsia"/>
          <w:w w:val="48"/>
          <w:bdr w:val="single" w:color="auto" w:sz="4" w:space="0"/>
          <w:fitText w:val="240" w:id="1"/>
        </w:rPr>
        <w:t>実印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今回農地転用いたします下記物件については、転用目的のとおり遂行することを誓約いたします。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転用物件の表示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久世郡久御山町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（地目）　　　　　　（地積）　　　　　　　㎡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転用目的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304" w:bottom="1701" w:left="1701" w:header="1134" w:footer="0" w:gutter="0"/>
      <w:cols w:space="720"/>
      <w:textDirection w:val="lrTb"/>
      <w:docGrid w:type="linesAndChars" w:linePitch="335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962"/>
  <w:hyphenationZone w:val="0"/>
  <w:drawingGridHorizontalSpacing w:val="42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219093148</TotalTime>
  <Pages>0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田口　雄基</cp:lastModifiedBy>
  <cp:lastPrinted>2020-10-02T02:48:00Z</cp:lastPrinted>
  <dcterms:created xsi:type="dcterms:W3CDTF">2017-07-27T00:27:00Z</dcterms:created>
  <dcterms:modified xsi:type="dcterms:W3CDTF">2019-04-14T23:54:30Z</dcterms:modified>
  <cp:revision>1</cp:revision>
</cp:coreProperties>
</file>